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July 6, 2026</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lineRule="auto" w:line="333" w:before="0" w:after="0"/>
        <w:jc w:val="center"/>
        <w:rPr>
          <w:rFonts w:ascii="Times New Roman;serif" w:hAnsi="Times New Roman;serif"/>
          <w:b/>
          <w:color w:val="000000"/>
          <w:sz w:val="40"/>
        </w:rPr>
      </w:pPr>
      <w:r>
        <w:rPr>
          <w:rFonts w:ascii="Times New Roman;serif" w:hAnsi="Times New Roman;serif"/>
          <w:b/>
          <w:color w:val="000000"/>
          <w:sz w:val="40"/>
        </w:rPr>
        <w:t>Celestica Inc.</w:t>
      </w:r>
    </w:p>
    <w:p>
      <w:pPr>
        <w:pStyle w:val="TextBody"/>
        <w:bidi w:val="0"/>
        <w:spacing w:lineRule="auto" w:line="333" w:before="0" w:after="0"/>
        <w:jc w:val="center"/>
        <w:rPr/>
      </w:pPr>
      <w:r>
        <w:rPr>
          <w:rFonts w:ascii="Times New Roman;serif" w:hAnsi="Times New Roman;serif"/>
          <w:b/>
          <w:color w:val="000000"/>
          <w:sz w:val="16"/>
        </w:rPr>
        <w:t>(Exact name of registrant as specified in its charter)</w:t>
      </w:r>
      <w:r>
        <w:rPr>
          <w:rFonts w:ascii="Times New Roman;serif" w:hAnsi="Times New Roman;serif"/>
          <w:b w:val="false"/>
          <w:color w:val="000000"/>
          <w:sz w:val="16"/>
        </w:rPr>
        <w:br/>
      </w:r>
      <w:r>
        <w:rPr>
          <w:rFonts w:ascii="Times New Roman;serif" w:hAnsi="Times New Roman;serif"/>
          <w:b w:val="false"/>
          <w:color w:val="000000"/>
          <w:sz w:val="20"/>
          <w:u w:val="single"/>
        </w:rPr>
        <w:t>________________________________________________</w:t>
      </w:r>
    </w:p>
    <w:tbl>
      <w:tblPr>
        <w:tblW w:w="8024" w:type="dxa"/>
        <w:jc w:val="left"/>
        <w:tblInd w:w="0" w:type="dxa"/>
        <w:tblLayout w:type="fixed"/>
        <w:tblCellMar>
          <w:top w:w="28" w:type="dxa"/>
          <w:left w:w="28" w:type="dxa"/>
          <w:bottom w:w="28" w:type="dxa"/>
          <w:right w:w="28" w:type="dxa"/>
        </w:tblCellMar>
      </w:tblPr>
      <w:tblGrid>
        <w:gridCol w:w="1220"/>
        <w:gridCol w:w="1075"/>
        <w:gridCol w:w="1080"/>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Ontario, Canada</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001-14832</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98-0185558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before="0" w:after="0"/>
        <w:jc w:val="center"/>
        <w:rPr/>
      </w:pPr>
      <w:r>
        <w:rPr/>
      </w:r>
    </w:p>
    <w:tbl>
      <w:tblPr>
        <w:tblW w:w="4286" w:type="dxa"/>
        <w:jc w:val="center"/>
        <w:tblInd w:w="0" w:type="dxa"/>
        <w:tblLayout w:type="fixed"/>
        <w:tblCellMar>
          <w:top w:w="28" w:type="dxa"/>
          <w:left w:w="28" w:type="dxa"/>
          <w:bottom w:w="28" w:type="dxa"/>
          <w:right w:w="28" w:type="dxa"/>
        </w:tblCellMar>
      </w:tblPr>
      <w:tblGrid>
        <w:gridCol w:w="1084"/>
        <w:gridCol w:w="953"/>
        <w:gridCol w:w="962"/>
        <w:gridCol w:w="109"/>
        <w:gridCol w:w="109"/>
        <w:gridCol w:w="109"/>
        <w:gridCol w:w="281"/>
        <w:gridCol w:w="281"/>
        <w:gridCol w:w="398"/>
      </w:tblGrid>
      <w:tr>
        <w:trPr/>
        <w:tc>
          <w:tcPr>
            <w:tcW w:w="108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5140 Yonge Street, Suite 1900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M2N 6L7</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Toronto, Ontario,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(416) 448-2211</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333" w:before="0" w:after="0"/>
        <w:jc w:val="center"/>
        <w:rPr/>
      </w:pPr>
      <w:r>
        <w:rPr>
          <w:rFonts w:ascii="Times New Roman;serif" w:hAnsi="Times New Roman;serif"/>
          <w:b/>
          <w:color w:val="000000"/>
          <w:sz w:val="16"/>
        </w:rPr>
        <w:t xml:space="preserve">(Former name or former address, if changed since last report) </w:t>
      </w:r>
      <w:r>
        <w:rPr>
          <w:color w:val="000000"/>
        </w:rPr>
        <w:t> </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507" w:type="dxa"/>
        <w:jc w:val="left"/>
        <w:tblInd w:w="0" w:type="dxa"/>
        <w:tblLayout w:type="fixed"/>
        <w:tblCellMar>
          <w:top w:w="28" w:type="dxa"/>
          <w:left w:w="28" w:type="dxa"/>
          <w:bottom w:w="28" w:type="dxa"/>
          <w:right w:w="28" w:type="dxa"/>
        </w:tblCellMar>
      </w:tblPr>
      <w:tblGrid>
        <w:gridCol w:w="1056"/>
        <w:gridCol w:w="927"/>
        <w:gridCol w:w="927"/>
        <w:gridCol w:w="308"/>
        <w:gridCol w:w="308"/>
        <w:gridCol w:w="308"/>
        <w:gridCol w:w="308"/>
        <w:gridCol w:w="308"/>
        <w:gridCol w:w="308"/>
        <w:gridCol w:w="308"/>
        <w:gridCol w:w="308"/>
        <w:gridCol w:w="308"/>
        <w:gridCol w:w="1120"/>
        <w:gridCol w:w="1120"/>
        <w:gridCol w:w="1585"/>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50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333"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On July 6, 2026, Celestica Inc. (the “Company”) announced the retirement of Jason Phillips from the Company at the end of this year. </w:t>
      </w:r>
      <w:r>
        <w:rPr>
          <w:rFonts w:ascii="Times New Roman;serif" w:hAnsi="Times New Roman;serif"/>
          <w:b w:val="false"/>
          <w:color w:val="222222"/>
          <w:sz w:val="20"/>
        </w:rPr>
        <w:t>Steven Dorwart will succeed Mr. Phillips as President, Connectivity and Cloud Solutions, effective immediately. Mr. Phillips will serve</w:t>
      </w:r>
      <w:r>
        <w:rPr>
          <w:color w:val="000000"/>
        </w:rPr>
        <w:t xml:space="preserve"> </w:t>
      </w:r>
      <w:r>
        <w:rPr>
          <w:rFonts w:ascii="Times New Roman;serif" w:hAnsi="Times New Roman;serif"/>
          <w:b w:val="false"/>
          <w:color w:val="000000"/>
          <w:sz w:val="20"/>
        </w:rPr>
        <w:t xml:space="preserve">in an advisory capacity until the end of this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announcing the appointment is attached as Exhibit 99.1 to this report.</w:t>
      </w:r>
    </w:p>
    <w:p>
      <w:pPr>
        <w:pStyle w:val="TextBody"/>
        <w:bidi w:val="0"/>
        <w:spacing w:before="0" w:after="0"/>
        <w:jc w:val="both"/>
        <w:rPr/>
      </w:pPr>
      <w:r>
        <w:rPr/>
      </w:r>
    </w:p>
    <w:p>
      <w:pPr>
        <w:pStyle w:val="TextBody"/>
        <w:bidi w:val="0"/>
        <w:spacing w:lineRule="auto" w:line="319" w:before="0" w:after="0"/>
        <w:ind w:left="0" w:right="0" w:hanging="135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1350"/>
        <w:jc w:val="both"/>
        <w:rPr/>
      </w:pPr>
      <w:r>
        <w:rPr/>
      </w:r>
    </w:p>
    <w:tbl>
      <w:tblPr>
        <w:tblW w:w="7680" w:type="dxa"/>
        <w:jc w:val="left"/>
        <w:tblInd w:w="0" w:type="dxa"/>
        <w:tblLayout w:type="fixed"/>
        <w:tblCellMar>
          <w:top w:w="28" w:type="dxa"/>
          <w:left w:w="28" w:type="dxa"/>
          <w:bottom w:w="28" w:type="dxa"/>
          <w:right w:w="28" w:type="dxa"/>
        </w:tblCellMar>
      </w:tblPr>
      <w:tblGrid>
        <w:gridCol w:w="391"/>
        <w:gridCol w:w="344"/>
        <w:gridCol w:w="346"/>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sleadershiptransitionpre.htm">
              <w:r>
                <w:rPr>
                  <w:rStyle w:val="InternetLink"/>
                  <w:rFonts w:ascii="Times New Roman;serif" w:hAnsi="Times New Roman;serif"/>
                  <w:b w:val="false"/>
                  <w:color w:val="000080"/>
                  <w:sz w:val="20"/>
                  <w:u w:val="single"/>
                </w:rPr>
                <w:t xml:space="preserve">Press Release of the Company dated </w:t>
              </w:r>
            </w:hyperlink>
            <w:hyperlink w:anchor="ccsleadershiptransitionpre.htm">
              <w:r>
                <w:rPr>
                  <w:rStyle w:val="InternetLink"/>
                  <w:rFonts w:ascii="Times New Roman;serif" w:hAnsi="Times New Roman;serif"/>
                  <w:b w:val="false"/>
                  <w:color w:val="000080"/>
                  <w:sz w:val="20"/>
                  <w:u w:val="single"/>
                </w:rPr>
                <w:t>July 6</w:t>
              </w:r>
            </w:hyperlink>
            <w:hyperlink w:anchor="ccsleadershiptransitionpre.htm">
              <w:r>
                <w:rPr>
                  <w:rStyle w:val="InternetLink"/>
                  <w:rFonts w:ascii="Times New Roman;serif" w:hAnsi="Times New Roman;serif"/>
                  <w:b w:val="false"/>
                  <w:color w:val="000080"/>
                  <w:sz w:val="20"/>
                  <w:u w:val="single"/>
                </w:rPr>
                <w:t>,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color w:val="000000"/>
        </w:rPr>
      </w:pPr>
      <w:r>
        <w:rPr>
          <w:color w:val="000000"/>
        </w:rPr>
        <w:t> </w:t>
      </w:r>
    </w:p>
    <w:tbl>
      <w:tblPr>
        <w:tblW w:w="6600" w:type="dxa"/>
        <w:jc w:val="left"/>
        <w:tblInd w:w="0" w:type="dxa"/>
        <w:tblLayout w:type="fixed"/>
        <w:tblCellMar>
          <w:top w:w="28" w:type="dxa"/>
          <w:left w:w="28" w:type="dxa"/>
          <w:bottom w:w="28" w:type="dxa"/>
          <w:right w:w="28" w:type="dxa"/>
        </w:tblCellMar>
      </w:tblPr>
      <w:tblGrid>
        <w:gridCol w:w="580"/>
        <w:gridCol w:w="511"/>
        <w:gridCol w:w="514"/>
        <w:gridCol w:w="265"/>
        <w:gridCol w:w="265"/>
        <w:gridCol w:w="265"/>
        <w:gridCol w:w="1219"/>
        <w:gridCol w:w="1219"/>
        <w:gridCol w:w="176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CELESTICA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6, 2026</w:t>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Parker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Douglas Parker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Legal Officer and Corporate Secretary</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428750" cy="609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28750" cy="60960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tbl>
      <w:tblPr>
        <w:tblW w:w="4394" w:type="dxa"/>
        <w:jc w:val="left"/>
        <w:tblInd w:w="0" w:type="dxa"/>
        <w:tblLayout w:type="fixed"/>
        <w:tblCellMar>
          <w:top w:w="28" w:type="dxa"/>
          <w:left w:w="28" w:type="dxa"/>
          <w:bottom w:w="28" w:type="dxa"/>
          <w:right w:w="28" w:type="dxa"/>
        </w:tblCellMar>
      </w:tblPr>
      <w:tblGrid>
        <w:gridCol w:w="1098"/>
        <w:gridCol w:w="965"/>
        <w:gridCol w:w="967"/>
        <w:gridCol w:w="398"/>
        <w:gridCol w:w="398"/>
        <w:gridCol w:w="568"/>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FOR IMMEDIATE RELEASE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July 6, 2026</w:t>
            </w:r>
          </w:p>
        </w:tc>
      </w:tr>
    </w:tbl>
    <w:p>
      <w:pPr>
        <w:pStyle w:val="TextBody"/>
        <w:bidi w:val="0"/>
        <w:spacing w:lineRule="auto" w:line="288" w:before="0" w:after="0"/>
        <w:jc w:val="left"/>
        <w:rPr>
          <w:color w:val="0000FF"/>
        </w:rPr>
      </w:pPr>
      <w:r>
        <w:rPr>
          <w:color w:val="0000FF"/>
        </w:rPr>
        <w:t>                </w:t>
      </w:r>
    </w:p>
    <w:p>
      <w:pPr>
        <w:pStyle w:val="TextBody"/>
        <w:bidi w:val="0"/>
        <w:spacing w:before="0" w:after="0"/>
        <w:jc w:val="center"/>
        <w:rPr/>
      </w:pPr>
      <w:r>
        <w:rPr/>
      </w:r>
    </w:p>
    <w:p>
      <w:pPr>
        <w:pStyle w:val="TextBody"/>
        <w:bidi w:val="0"/>
        <w:spacing w:lineRule="auto" w:line="297" w:before="0" w:after="0"/>
        <w:jc w:val="center"/>
        <w:rPr>
          <w:rFonts w:ascii="Arial;sans-serif" w:hAnsi="Arial;sans-serif"/>
          <w:b/>
          <w:color w:val="222222"/>
          <w:sz w:val="22"/>
          <w:shd w:fill="FFFFFF" w:val="clear"/>
        </w:rPr>
      </w:pPr>
      <w:r>
        <w:rPr>
          <w:rFonts w:ascii="Arial;sans-serif" w:hAnsi="Arial;sans-serif"/>
          <w:b/>
          <w:color w:val="222222"/>
          <w:sz w:val="22"/>
          <w:shd w:fill="FFFFFF" w:val="clear"/>
        </w:rPr>
        <w:t>Celestica Announces Leadership Transition in its Connectivity and Cloud Solutions Segment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222222"/>
          <w:sz w:val="20"/>
          <w:shd w:fill="FFFFFF" w:val="clear"/>
        </w:rPr>
      </w:pPr>
      <w:r>
        <w:rPr>
          <w:rFonts w:ascii="Arial;sans-serif" w:hAnsi="Arial;sans-serif"/>
          <w:b w:val="false"/>
          <w:color w:val="222222"/>
          <w:sz w:val="20"/>
          <w:shd w:fill="FFFFFF" w:val="clear"/>
        </w:rPr>
        <w:t>TORONTO, Canada - Celestica Inc. (NYSE: CLS) (TSX: CLS), a global leader in data center infrastructure and advanced technology solutions, today announced the appointment of Steven Dorwart to President, Connectivity and Cloud Solutions (CCS), effective July 6, 2026.  Steven Dorwart succeeds Jason Phillips who will be retiring at the end of the year.</w:t>
      </w:r>
    </w:p>
    <w:p>
      <w:pPr>
        <w:pStyle w:val="TextBody"/>
        <w:bidi w:val="0"/>
        <w:spacing w:before="0" w:after="0"/>
        <w:jc w:val="left"/>
        <w:rPr/>
      </w:pPr>
      <w:r>
        <w:rPr/>
      </w:r>
    </w:p>
    <w:p>
      <w:pPr>
        <w:pStyle w:val="TextBody"/>
        <w:bidi w:val="0"/>
        <w:spacing w:lineRule="auto" w:line="326" w:before="0" w:after="0"/>
        <w:jc w:val="left"/>
        <w:rPr>
          <w:rFonts w:ascii="Arial;sans-serif" w:hAnsi="Arial;sans-serif"/>
          <w:b w:val="false"/>
          <w:color w:val="222222"/>
          <w:sz w:val="20"/>
          <w:shd w:fill="FFFFFF" w:val="clear"/>
        </w:rPr>
      </w:pPr>
      <w:r>
        <w:rPr>
          <w:rFonts w:ascii="Arial;sans-serif" w:hAnsi="Arial;sans-serif"/>
          <w:b w:val="false"/>
          <w:color w:val="222222"/>
          <w:sz w:val="20"/>
          <w:shd w:fill="FFFFFF" w:val="clear"/>
        </w:rPr>
        <w:t>Steven Dorwart steps into the role with a proven track record of aligning Celestica’s strategic capabilities with the evolving needs of its enterprise and hyperscaler customers. As a 21-year veteran of the company who previously served as Senior Vice President and General Manager, Global Accounts, CCS, Steven leverages deep customer relationships and a thorough understanding of the competitive landscape to ensure Celestica remains uniquely positioned to deliver long-term value and innovative solutions to its global customers.</w:t>
      </w:r>
    </w:p>
    <w:p>
      <w:pPr>
        <w:pStyle w:val="TextBody"/>
        <w:bidi w:val="0"/>
        <w:spacing w:before="0" w:after="0"/>
        <w:jc w:val="left"/>
        <w:rPr/>
      </w:pPr>
      <w:r>
        <w:rPr/>
      </w:r>
    </w:p>
    <w:p>
      <w:pPr>
        <w:pStyle w:val="TextBody"/>
        <w:bidi w:val="0"/>
        <w:spacing w:lineRule="auto" w:line="326" w:before="0" w:after="0"/>
        <w:jc w:val="left"/>
        <w:rPr>
          <w:color w:val="222222"/>
          <w:shd w:fill="FFFFFF" w:val="clear"/>
        </w:rPr>
      </w:pPr>
      <w:r>
        <w:rPr>
          <w:color w:val="222222"/>
          <w:shd w:fill="FFFFFF" w:val="clear"/>
        </w:rPr>
        <w:t>“</w:t>
      </w:r>
      <w:r>
        <w:rPr>
          <w:rFonts w:ascii="Arial;sans-serif" w:hAnsi="Arial;sans-serif"/>
          <w:b w:val="false"/>
          <w:color w:val="222222"/>
          <w:sz w:val="20"/>
          <w:shd w:fill="FFFFFF" w:val="clear"/>
        </w:rPr>
        <w:t>I would like to congratulate Steven on his appointment,” said Rob Mionis, Chair and Chief Executive Officer, Celestica. Steven is a key member of our leadership team and has been the driving force behind some of our most important growth milestones. He has the experience, customer relationships and strategic vision to continue building on our strong growth momentum. I have complete confidence in his leadership.”</w:t>
      </w:r>
    </w:p>
    <w:p>
      <w:pPr>
        <w:pStyle w:val="TextBody"/>
        <w:bidi w:val="0"/>
        <w:spacing w:before="0" w:after="0"/>
        <w:jc w:val="left"/>
        <w:rPr/>
      </w:pPr>
      <w:r>
        <w:rPr/>
      </w:r>
    </w:p>
    <w:p>
      <w:pPr>
        <w:pStyle w:val="TextBody"/>
        <w:bidi w:val="0"/>
        <w:spacing w:lineRule="auto" w:line="326" w:before="0" w:after="0"/>
        <w:jc w:val="left"/>
        <w:rPr>
          <w:rFonts w:ascii="Arial;sans-serif" w:hAnsi="Arial;sans-serif"/>
          <w:b w:val="false"/>
          <w:color w:val="222222"/>
          <w:sz w:val="20"/>
          <w:shd w:fill="FFFFFF" w:val="clear"/>
        </w:rPr>
      </w:pPr>
      <w:r>
        <w:rPr>
          <w:rFonts w:ascii="Arial;sans-serif" w:hAnsi="Arial;sans-serif"/>
          <w:b w:val="false"/>
          <w:color w:val="222222"/>
          <w:sz w:val="20"/>
          <w:shd w:fill="FFFFFF" w:val="clear"/>
        </w:rPr>
        <w:t xml:space="preserve">Mionis added: “I also want to thank Jason Phillips for the significant contribution that he has made to Celestica's success over the course of his career. His commitment to strengthening our CCS business, making it more resilient, and positioning it for growth has been has been instrumental in our success. He leaves a lasting legacy at Celestica, and I wish him a healthy, happy, and incredibly well-earned retirement.”  </w:t>
      </w:r>
    </w:p>
    <w:p>
      <w:pPr>
        <w:pStyle w:val="TextBody"/>
        <w:bidi w:val="0"/>
        <w:spacing w:before="0" w:after="0"/>
        <w:jc w:val="left"/>
        <w:rPr/>
      </w:pPr>
      <w:r>
        <w:rPr/>
      </w:r>
    </w:p>
    <w:p>
      <w:pPr>
        <w:pStyle w:val="TextBody"/>
        <w:bidi w:val="0"/>
        <w:spacing w:lineRule="auto" w:line="326" w:before="0" w:after="0"/>
        <w:jc w:val="left"/>
        <w:rPr>
          <w:rFonts w:ascii="Arial;sans-serif" w:hAnsi="Arial;sans-serif"/>
          <w:b w:val="false"/>
          <w:color w:val="222222"/>
          <w:sz w:val="20"/>
          <w:shd w:fill="FFFFFF" w:val="clear"/>
        </w:rPr>
      </w:pPr>
      <w:r>
        <w:rPr>
          <w:rFonts w:ascii="Arial;sans-serif" w:hAnsi="Arial;sans-serif"/>
          <w:b w:val="false"/>
          <w:color w:val="222222"/>
          <w:sz w:val="20"/>
          <w:shd w:fill="FFFFFF" w:val="clear"/>
        </w:rPr>
        <w:t>To ensure a seamless transition, Jason will remain in an advisory capacity until the end of the year.</w:t>
      </w:r>
    </w:p>
    <w:p>
      <w:pPr>
        <w:pStyle w:val="TextBody"/>
        <w:bidi w:val="0"/>
        <w:spacing w:before="0" w:after="0"/>
        <w:jc w:val="left"/>
        <w:rPr/>
      </w:pPr>
      <w:r>
        <w:rPr/>
      </w:r>
    </w:p>
    <w:p>
      <w:pPr>
        <w:pStyle w:val="TextBody"/>
        <w:bidi w:val="0"/>
        <w:spacing w:lineRule="auto" w:line="326" w:before="0" w:after="0"/>
        <w:jc w:val="left"/>
        <w:rPr>
          <w:rFonts w:ascii="Arial;sans-serif" w:hAnsi="Arial;sans-serif"/>
          <w:b/>
          <w:color w:val="222222"/>
          <w:sz w:val="20"/>
          <w:u w:val="single"/>
          <w:shd w:fill="FFFFFF" w:val="clear"/>
        </w:rPr>
      </w:pPr>
      <w:r>
        <w:rPr>
          <w:rFonts w:ascii="Arial;sans-serif" w:hAnsi="Arial;sans-serif"/>
          <w:b/>
          <w:color w:val="222222"/>
          <w:sz w:val="20"/>
          <w:u w:val="single"/>
          <w:shd w:fill="FFFFFF" w:val="clear"/>
        </w:rPr>
        <w:t>About Celestica</w:t>
      </w:r>
    </w:p>
    <w:p>
      <w:pPr>
        <w:pStyle w:val="TextBody"/>
        <w:bidi w:val="0"/>
        <w:spacing w:before="0" w:after="0"/>
        <w:jc w:val="left"/>
        <w:rPr/>
      </w:pPr>
      <w:r>
        <w:rPr/>
      </w:r>
    </w:p>
    <w:p>
      <w:pPr>
        <w:pStyle w:val="TextBody"/>
        <w:bidi w:val="0"/>
        <w:spacing w:lineRule="auto" w:line="326" w:before="0" w:after="0"/>
        <w:jc w:val="left"/>
        <w:rPr/>
      </w:pPr>
      <w:r>
        <w:rPr>
          <w:rFonts w:ascii="Arial;sans-serif" w:hAnsi="Arial;sans-serif"/>
          <w:b w:val="false"/>
          <w:color w:val="222222"/>
          <w:sz w:val="20"/>
          <w:shd w:fill="FFFFFF" w:val="clear"/>
        </w:rPr>
        <w:t>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For more information on Celestica, visit </w:t>
      </w:r>
      <w:r>
        <w:rPr>
          <w:rFonts w:ascii="Arial;sans-serif" w:hAnsi="Arial;sans-serif"/>
          <w:b w:val="false"/>
          <w:color w:val="0000FF"/>
          <w:sz w:val="20"/>
          <w:u w:val="single"/>
          <w:shd w:fill="FFFFFF" w:val="clear"/>
        </w:rPr>
        <w:t>www.celestica.com</w:t>
      </w:r>
      <w:r>
        <w:rPr>
          <w:rFonts w:ascii="Arial;sans-serif" w:hAnsi="Arial;sans-serif"/>
          <w:b w:val="false"/>
          <w:color w:val="222222"/>
          <w:sz w:val="20"/>
          <w:shd w:fill="FFFFFF" w:val="clear"/>
        </w:rPr>
        <w:t>. Our securities filings can be accessed at </w:t>
      </w:r>
      <w:r>
        <w:rPr>
          <w:rFonts w:ascii="Arial;sans-serif" w:hAnsi="Arial;sans-serif"/>
          <w:b w:val="false"/>
          <w:color w:val="0000FF"/>
          <w:sz w:val="20"/>
          <w:u w:val="single"/>
          <w:shd w:fill="FFFFFF" w:val="clear"/>
        </w:rPr>
        <w:t>www.sedarplus.ca</w:t>
      </w:r>
      <w:r>
        <w:rPr>
          <w:color w:val="222222"/>
          <w:shd w:fill="FFFFFF" w:val="clear"/>
        </w:rPr>
        <w:t> </w:t>
      </w:r>
      <w:r>
        <w:rPr>
          <w:rFonts w:ascii="Arial;sans-serif" w:hAnsi="Arial;sans-serif"/>
          <w:b w:val="false"/>
          <w:color w:val="222222"/>
          <w:sz w:val="20"/>
          <w:shd w:fill="FFFFFF" w:val="clear"/>
        </w:rPr>
        <w:t>and </w:t>
      </w:r>
      <w:r>
        <w:rPr>
          <w:rFonts w:ascii="Arial;sans-serif" w:hAnsi="Arial;sans-serif"/>
          <w:b w:val="false"/>
          <w:color w:val="0000FF"/>
          <w:sz w:val="20"/>
          <w:u w:val="single"/>
          <w:shd w:fill="FFFFFF" w:val="clear"/>
        </w:rPr>
        <w:t>www.sec.gov</w:t>
      </w:r>
      <w:r>
        <w:rPr>
          <w:rFonts w:ascii="Arial;sans-serif" w:hAnsi="Arial;sans-serif"/>
          <w:b w:val="false"/>
          <w:color w:val="222222"/>
          <w:sz w:val="20"/>
          <w:shd w:fill="FFFFFF" w:val="clear"/>
        </w:rPr>
        <w:t>.</w:t>
      </w:r>
    </w:p>
    <w:p>
      <w:pPr>
        <w:pStyle w:val="TextBody"/>
        <w:bidi w:val="0"/>
        <w:spacing w:before="0" w:after="0"/>
        <w:jc w:val="left"/>
        <w:rPr/>
      </w:pPr>
      <w:r>
        <w:rPr/>
      </w:r>
    </w:p>
    <w:p>
      <w:pPr>
        <w:pStyle w:val="TextBody"/>
        <w:bidi w:val="0"/>
        <w:spacing w:lineRule="auto" w:line="326"/>
        <w:jc w:val="left"/>
        <w:rPr/>
      </w:pPr>
      <w:r>
        <w:rPr>
          <w:rFonts w:ascii="Arial;sans-serif" w:hAnsi="Arial;sans-serif"/>
          <w:b w:val="false"/>
          <w:color w:val="222222"/>
          <w:sz w:val="20"/>
          <w:shd w:fill="FFFFFF" w:val="clear"/>
        </w:rPr>
        <w:t>The information contained on or accessible through </w:t>
      </w:r>
      <w:r>
        <w:rPr>
          <w:rFonts w:ascii="Arial;sans-serif" w:hAnsi="Arial;sans-serif"/>
          <w:b w:val="false"/>
          <w:color w:val="0000FF"/>
          <w:sz w:val="20"/>
          <w:u w:val="single"/>
          <w:shd w:fill="FFFFFF" w:val="clear"/>
        </w:rPr>
        <w:t>www.celestica.com</w:t>
      </w:r>
      <w:r>
        <w:rPr>
          <w:color w:val="222222"/>
          <w:shd w:fill="FFFFFF" w:val="clear"/>
        </w:rPr>
        <w:t> </w:t>
      </w:r>
      <w:r>
        <w:rPr>
          <w:rFonts w:ascii="Arial;sans-serif" w:hAnsi="Arial;sans-serif"/>
          <w:b w:val="false"/>
          <w:color w:val="222222"/>
          <w:sz w:val="20"/>
          <w:shd w:fill="FFFFFF" w:val="clear"/>
        </w:rPr>
        <w:t>is not incorporated by reference into, and does not form part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1" w:before="0" w:after="0"/>
        <w:jc w:val="left"/>
        <w:rPr>
          <w:rFonts w:ascii="Arial;sans-serif" w:hAnsi="Arial;sans-serif"/>
          <w:b/>
          <w:color w:val="000000"/>
          <w:sz w:val="20"/>
          <w:u w:val="single"/>
        </w:rPr>
      </w:pPr>
      <w:r>
        <w:rPr>
          <w:rFonts w:ascii="Arial;sans-serif" w:hAnsi="Arial;sans-serif"/>
          <w:b/>
          <w:color w:val="000000"/>
          <w:sz w:val="20"/>
          <w:u w:val="single"/>
        </w:rPr>
        <w:t>Contacts:</w:t>
      </w:r>
    </w:p>
    <w:p>
      <w:pPr>
        <w:pStyle w:val="TextBody"/>
        <w:bidi w:val="0"/>
        <w:spacing w:lineRule="auto" w:line="261" w:before="0" w:after="0"/>
        <w:jc w:val="left"/>
        <w:rPr>
          <w:color w:val="000000"/>
        </w:rPr>
      </w:pPr>
      <w:r>
        <w:rPr>
          <w:color w:val="000000"/>
        </w:rPr>
        <w:t>                        </w:t>
      </w:r>
    </w:p>
    <w:tbl>
      <w:tblPr>
        <w:tblW w:w="5655" w:type="dxa"/>
        <w:jc w:val="left"/>
        <w:tblInd w:w="0" w:type="dxa"/>
        <w:tblLayout w:type="fixed"/>
        <w:tblCellMar>
          <w:top w:w="28" w:type="dxa"/>
          <w:left w:w="28" w:type="dxa"/>
          <w:bottom w:w="28" w:type="dxa"/>
          <w:right w:w="28" w:type="dxa"/>
        </w:tblCellMar>
      </w:tblPr>
      <w:tblGrid>
        <w:gridCol w:w="1109"/>
        <w:gridCol w:w="975"/>
        <w:gridCol w:w="976"/>
        <w:gridCol w:w="759"/>
        <w:gridCol w:w="759"/>
        <w:gridCol w:w="1077"/>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Celestica Global Communications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(416) 448-2200</w:t>
            </w:r>
          </w:p>
          <w:p>
            <w:pPr>
              <w:pStyle w:val="TableContents"/>
              <w:bidi w:val="0"/>
              <w:spacing w:lineRule="auto" w:line="288" w:before="0" w:after="0"/>
              <w:jc w:val="left"/>
              <w:rPr>
                <w:rFonts w:ascii="Arial;sans-serif" w:hAnsi="Arial;sans-serif"/>
                <w:b w:val="false"/>
                <w:color w:val="0000FF"/>
                <w:sz w:val="20"/>
                <w:u w:val="single"/>
              </w:rPr>
            </w:pPr>
            <w:r>
              <w:rPr>
                <w:rFonts w:ascii="Arial;sans-serif" w:hAnsi="Arial;sans-serif"/>
                <w:b w:val="false"/>
                <w:color w:val="0000FF"/>
                <w:sz w:val="20"/>
                <w:u w:val="single"/>
              </w:rPr>
              <w:t>media@celestica.com</w:t>
            </w:r>
          </w:p>
        </w:tc>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Celestica Investor Relations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(416) 448-2211</w:t>
            </w:r>
          </w:p>
          <w:p>
            <w:pPr>
              <w:pStyle w:val="TableContents"/>
              <w:bidi w:val="0"/>
              <w:spacing w:lineRule="auto" w:line="288" w:before="0" w:after="0"/>
              <w:jc w:val="left"/>
              <w:rPr>
                <w:rFonts w:ascii="Arial;sans-serif" w:hAnsi="Arial;sans-serif"/>
                <w:b w:val="false"/>
                <w:color w:val="0000FF"/>
                <w:sz w:val="20"/>
                <w:u w:val="single"/>
              </w:rPr>
            </w:pPr>
            <w:r>
              <w:rPr>
                <w:rFonts w:ascii="Arial;sans-serif" w:hAnsi="Arial;sans-serif"/>
                <w:b w:val="false"/>
                <w:color w:val="0000FF"/>
                <w:sz w:val="20"/>
                <w:u w:val="single"/>
              </w:rPr>
              <w:t>clsir@celestica.com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888</Words>
  <Characters>5272</Characters>
  <CharactersWithSpaces>6135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